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AD5" w:rsidRPr="00A83AD5" w:rsidRDefault="00A83AD5" w:rsidP="004F7550">
      <w:pPr>
        <w:jc w:val="center"/>
        <w:rPr>
          <w:b/>
          <w:bCs/>
        </w:rPr>
      </w:pPr>
      <w:proofErr w:type="spellStart"/>
      <w:r w:rsidRPr="00A83AD5">
        <w:rPr>
          <w:b/>
          <w:bCs/>
        </w:rPr>
        <w:t>Biocascade</w:t>
      </w:r>
      <w:proofErr w:type="spellEnd"/>
      <w:r w:rsidRPr="00A83AD5">
        <w:rPr>
          <w:b/>
          <w:bCs/>
        </w:rPr>
        <w:t xml:space="preserve"> enzyme </w:t>
      </w:r>
      <w:bookmarkStart w:id="0" w:name="_GoBack"/>
      <w:bookmarkEnd w:id="0"/>
      <w:r w:rsidRPr="00A83AD5">
        <w:rPr>
          <w:b/>
          <w:bCs/>
        </w:rPr>
        <w:t>complex</w:t>
      </w:r>
    </w:p>
    <w:p w:rsidR="00A83AD5" w:rsidRDefault="00A83AD5" w:rsidP="004F7550">
      <w:pPr>
        <w:jc w:val="both"/>
      </w:pPr>
      <w:proofErr w:type="spellStart"/>
      <w:r>
        <w:t>Biocascade</w:t>
      </w:r>
      <w:proofErr w:type="spellEnd"/>
      <w:r>
        <w:t xml:space="preserve"> enzyme complex, 180 tablets</w:t>
      </w:r>
    </w:p>
    <w:p w:rsidR="00A83AD5" w:rsidRPr="00A83AD5" w:rsidRDefault="00A83AD5" w:rsidP="004F7550">
      <w:pPr>
        <w:jc w:val="both"/>
      </w:pPr>
      <w:r w:rsidRPr="00A83AD5">
        <w:t>Enzyme complex helps to improve digestion and normalize</w:t>
      </w:r>
      <w:r>
        <w:t>s</w:t>
      </w:r>
      <w:r w:rsidRPr="00A83AD5">
        <w:t xml:space="preserve"> metabolic processes in the body.</w:t>
      </w:r>
    </w:p>
    <w:p w:rsidR="00A83AD5" w:rsidRPr="00A83AD5" w:rsidRDefault="003A4EE1" w:rsidP="004F7550">
      <w:pPr>
        <w:jc w:val="both"/>
      </w:pPr>
      <w:r w:rsidRPr="00A83AD5">
        <w:t xml:space="preserve"> </w:t>
      </w:r>
      <w:r w:rsidR="00A83AD5" w:rsidRPr="00A83AD5">
        <w:t>“</w:t>
      </w:r>
      <w:proofErr w:type="spellStart"/>
      <w:r w:rsidR="00A83AD5" w:rsidRPr="00A83AD5">
        <w:t>Biocascade</w:t>
      </w:r>
      <w:proofErr w:type="spellEnd"/>
      <w:r w:rsidR="00A83AD5" w:rsidRPr="00A83AD5">
        <w:t xml:space="preserve"> enzyme complex” is a unique product in terms of the width of the spectrum of its components</w:t>
      </w:r>
      <w:r>
        <w:t>’ properties and actions</w:t>
      </w:r>
      <w:r w:rsidR="00A83AD5" w:rsidRPr="00A83AD5">
        <w:t xml:space="preserve">, containing digestive enzymes of animal and plant origin and other nutraceuticals that support and regulate digestion processes, </w:t>
      </w:r>
      <w:r>
        <w:t xml:space="preserve">it </w:t>
      </w:r>
      <w:r w:rsidR="00A83AD5" w:rsidRPr="00A83AD5">
        <w:t>improve</w:t>
      </w:r>
      <w:r>
        <w:t>s</w:t>
      </w:r>
      <w:r w:rsidR="00A83AD5" w:rsidRPr="00A83AD5">
        <w:t xml:space="preserve"> enzymatic supply, ha</w:t>
      </w:r>
      <w:r>
        <w:t>s</w:t>
      </w:r>
      <w:r w:rsidR="00A83AD5" w:rsidRPr="00A83AD5">
        <w:t xml:space="preserve"> a beneficial effect on the main types of metabolism, preventing the development of chronic diseases. Regular use of the complex allows you to avoid slagging with products of proteins </w:t>
      </w:r>
      <w:r>
        <w:t xml:space="preserve">decay </w:t>
      </w:r>
      <w:r w:rsidR="00A83AD5" w:rsidRPr="00A83AD5">
        <w:t>and fermentation of sugars in the intestine.</w:t>
      </w:r>
    </w:p>
    <w:p w:rsidR="003A4EE1" w:rsidRPr="003A4EE1" w:rsidRDefault="003A4EE1" w:rsidP="004F7550">
      <w:pPr>
        <w:jc w:val="both"/>
      </w:pPr>
      <w:r w:rsidRPr="003A4EE1">
        <w:t xml:space="preserve">The complex includes biologically active substances with an antihistamine, immunomodulatory, restorative effect to minimize the possibility of allergic reactions and increase the body's resistance to the </w:t>
      </w:r>
      <w:r>
        <w:t>impact</w:t>
      </w:r>
      <w:r w:rsidRPr="003A4EE1">
        <w:t xml:space="preserve"> of unfavorable environmental factors.</w:t>
      </w:r>
    </w:p>
    <w:p w:rsidR="003A4EE1" w:rsidRPr="003A4EE1" w:rsidRDefault="003A4EE1" w:rsidP="004F7550">
      <w:pPr>
        <w:jc w:val="both"/>
        <w:rPr>
          <w:rFonts w:asciiTheme="majorBidi" w:hAnsiTheme="majorBidi" w:cstheme="majorBidi"/>
          <w:sz w:val="24"/>
          <w:szCs w:val="24"/>
        </w:rPr>
      </w:pPr>
      <w:r>
        <w:rPr>
          <w:rFonts w:asciiTheme="majorBidi" w:hAnsiTheme="majorBidi" w:cstheme="majorBidi"/>
          <w:sz w:val="24"/>
          <w:szCs w:val="24"/>
        </w:rPr>
        <w:t>180</w:t>
      </w:r>
      <w:r w:rsidRPr="003A4EE1">
        <w:rPr>
          <w:rFonts w:asciiTheme="majorBidi" w:hAnsiTheme="majorBidi" w:cstheme="majorBidi"/>
          <w:sz w:val="24"/>
          <w:szCs w:val="24"/>
        </w:rPr>
        <w:t xml:space="preserve"> tablets per bottle.</w:t>
      </w:r>
    </w:p>
    <w:p w:rsidR="003A4EE1" w:rsidRPr="003A4EE1" w:rsidRDefault="003A4EE1" w:rsidP="004F7550">
      <w:pPr>
        <w:jc w:val="both"/>
        <w:rPr>
          <w:rFonts w:asciiTheme="majorBidi" w:hAnsiTheme="majorBidi" w:cstheme="majorBidi"/>
          <w:sz w:val="24"/>
          <w:szCs w:val="24"/>
        </w:rPr>
      </w:pPr>
      <w:r w:rsidRPr="003A4EE1">
        <w:rPr>
          <w:rFonts w:asciiTheme="majorBidi" w:hAnsiTheme="majorBidi" w:cstheme="majorBidi"/>
          <w:b/>
          <w:bCs/>
          <w:sz w:val="24"/>
          <w:szCs w:val="24"/>
        </w:rPr>
        <w:t>Weight:</w:t>
      </w:r>
      <w:r w:rsidRPr="003A4EE1">
        <w:rPr>
          <w:rFonts w:asciiTheme="majorBidi" w:hAnsiTheme="majorBidi" w:cstheme="majorBidi"/>
          <w:sz w:val="24"/>
          <w:szCs w:val="24"/>
        </w:rPr>
        <w:t xml:space="preserve"> </w:t>
      </w:r>
      <w:r>
        <w:rPr>
          <w:rFonts w:asciiTheme="majorBidi" w:hAnsiTheme="majorBidi" w:cstheme="majorBidi"/>
          <w:sz w:val="24"/>
          <w:szCs w:val="24"/>
        </w:rPr>
        <w:t>130</w:t>
      </w:r>
      <w:r w:rsidRPr="003A4EE1">
        <w:rPr>
          <w:rFonts w:asciiTheme="majorBidi" w:hAnsiTheme="majorBidi" w:cstheme="majorBidi"/>
          <w:sz w:val="24"/>
          <w:szCs w:val="24"/>
        </w:rPr>
        <w:t xml:space="preserve"> g</w:t>
      </w:r>
    </w:p>
    <w:p w:rsidR="003A4EE1" w:rsidRPr="003A4EE1" w:rsidRDefault="003A4EE1" w:rsidP="004F7550">
      <w:pPr>
        <w:jc w:val="both"/>
        <w:rPr>
          <w:rFonts w:asciiTheme="majorBidi" w:hAnsiTheme="majorBidi" w:cstheme="majorBidi"/>
          <w:sz w:val="24"/>
          <w:szCs w:val="24"/>
        </w:rPr>
      </w:pPr>
      <w:r w:rsidRPr="003A4EE1">
        <w:rPr>
          <w:rFonts w:asciiTheme="majorBidi" w:hAnsiTheme="majorBidi" w:cstheme="majorBidi"/>
          <w:b/>
          <w:bCs/>
          <w:sz w:val="24"/>
          <w:szCs w:val="24"/>
        </w:rPr>
        <w:t>Dimensions, mm:</w:t>
      </w:r>
      <w:r w:rsidRPr="003A4EE1">
        <w:rPr>
          <w:rFonts w:asciiTheme="majorBidi" w:hAnsiTheme="majorBidi" w:cstheme="majorBidi"/>
          <w:sz w:val="24"/>
          <w:szCs w:val="24"/>
        </w:rPr>
        <w:t xml:space="preserve"> </w:t>
      </w:r>
      <w:r w:rsidRPr="003A4EE1">
        <w:t>65*55*95</w:t>
      </w:r>
    </w:p>
    <w:p w:rsidR="003A4EE1" w:rsidRPr="003A4EE1" w:rsidRDefault="003A4EE1" w:rsidP="004F7550">
      <w:pPr>
        <w:jc w:val="both"/>
        <w:rPr>
          <w:rFonts w:asciiTheme="majorBidi" w:hAnsiTheme="majorBidi" w:cstheme="majorBidi"/>
          <w:sz w:val="24"/>
          <w:szCs w:val="24"/>
        </w:rPr>
      </w:pPr>
      <w:r w:rsidRPr="003A4EE1">
        <w:rPr>
          <w:rFonts w:asciiTheme="majorBidi" w:hAnsiTheme="majorBidi" w:cstheme="majorBidi"/>
          <w:b/>
          <w:bCs/>
          <w:sz w:val="24"/>
          <w:szCs w:val="24"/>
        </w:rPr>
        <w:t>Active substances:</w:t>
      </w:r>
      <w:r w:rsidRPr="003A4EE1">
        <w:rPr>
          <w:rFonts w:asciiTheme="majorBidi" w:hAnsiTheme="majorBidi" w:cstheme="majorBidi"/>
          <w:sz w:val="24"/>
          <w:szCs w:val="24"/>
        </w:rPr>
        <w:t xml:space="preserve"> </w:t>
      </w:r>
    </w:p>
    <w:p w:rsidR="003A4EE1" w:rsidRPr="003A4EE1" w:rsidRDefault="003A4EE1" w:rsidP="004F7550">
      <w:pPr>
        <w:jc w:val="both"/>
      </w:pPr>
      <w:r w:rsidRPr="003A4EE1">
        <w:t>Zinc</w:t>
      </w:r>
      <w:r w:rsidR="00775B19">
        <w:t>,</w:t>
      </w:r>
      <w:r w:rsidRPr="003A4EE1">
        <w:t xml:space="preserve"> Licorice extract</w:t>
      </w:r>
      <w:r w:rsidR="00775B19">
        <w:t>,</w:t>
      </w:r>
      <w:r w:rsidRPr="003A4EE1">
        <w:t xml:space="preserve"> Papain Echinacea</w:t>
      </w:r>
      <w:r w:rsidR="00775B19">
        <w:t>,</w:t>
      </w:r>
      <w:r w:rsidRPr="003A4EE1">
        <w:t xml:space="preserve"> </w:t>
      </w:r>
      <w:proofErr w:type="spellStart"/>
      <w:r w:rsidRPr="003A4EE1">
        <w:t>Pancreatin</w:t>
      </w:r>
      <w:proofErr w:type="spellEnd"/>
      <w:r w:rsidR="00775B19">
        <w:t>,</w:t>
      </w:r>
      <w:r w:rsidRPr="003A4EE1">
        <w:t xml:space="preserve"> Bromelain</w:t>
      </w:r>
      <w:r w:rsidR="00775B19">
        <w:t>,</w:t>
      </w:r>
      <w:r w:rsidRPr="003A4EE1">
        <w:t xml:space="preserve"> Bile</w:t>
      </w:r>
      <w:r w:rsidR="00775B19">
        <w:t>,</w:t>
      </w:r>
      <w:r w:rsidRPr="003A4EE1">
        <w:t xml:space="preserve"> Proteolytic enzymes</w:t>
      </w:r>
    </w:p>
    <w:p w:rsidR="00A83AD5" w:rsidRPr="005B2EF6" w:rsidRDefault="005B2EF6" w:rsidP="004F7550">
      <w:pPr>
        <w:jc w:val="both"/>
      </w:pPr>
      <w:r w:rsidRPr="005B2EF6">
        <w:t xml:space="preserve">Digestion is a </w:t>
      </w:r>
      <w:r>
        <w:t>united</w:t>
      </w:r>
      <w:r w:rsidRPr="005B2EF6">
        <w:t xml:space="preserve"> stepwise process, where each subsequent stage depends on the quality of the previous one. If there is a lack of enzymes at the "upper" stage of digestion, then the whole process is disrupted. The relationship between the stages of digestion in the gastrointestinal tract is carried out through enzymatic regulation.</w:t>
      </w:r>
    </w:p>
    <w:p w:rsidR="00A83AD5" w:rsidRPr="005B2EF6" w:rsidRDefault="005B2EF6" w:rsidP="004F7550">
      <w:pPr>
        <w:jc w:val="both"/>
      </w:pPr>
      <w:r w:rsidRPr="005B2EF6">
        <w:t xml:space="preserve">The technology of </w:t>
      </w:r>
      <w:r w:rsidRPr="00A83AD5">
        <w:t>“</w:t>
      </w:r>
      <w:proofErr w:type="spellStart"/>
      <w:r w:rsidRPr="00A83AD5">
        <w:t>Biocascade</w:t>
      </w:r>
      <w:proofErr w:type="spellEnd"/>
      <w:r w:rsidRPr="00A83AD5">
        <w:t xml:space="preserve"> enzyme complex” </w:t>
      </w:r>
      <w:r>
        <w:t>food</w:t>
      </w:r>
      <w:r w:rsidRPr="005B2EF6">
        <w:t xml:space="preserve"> supplement</w:t>
      </w:r>
      <w:r>
        <w:t xml:space="preserve"> </w:t>
      </w:r>
      <w:r w:rsidRPr="005B2EF6">
        <w:t xml:space="preserve">provides targeted delivery of biologically active substances: </w:t>
      </w:r>
      <w:r w:rsidRPr="00A83AD5">
        <w:t>“</w:t>
      </w:r>
      <w:proofErr w:type="spellStart"/>
      <w:r w:rsidRPr="00A83AD5">
        <w:t>Biocascade</w:t>
      </w:r>
      <w:proofErr w:type="spellEnd"/>
      <w:r w:rsidRPr="00A83AD5">
        <w:t xml:space="preserve"> enzyme complex” </w:t>
      </w:r>
      <w:r w:rsidRPr="005B2EF6">
        <w:t xml:space="preserve">is </w:t>
      </w:r>
      <w:r>
        <w:t xml:space="preserve">designed and </w:t>
      </w:r>
      <w:r w:rsidRPr="005B2EF6">
        <w:t xml:space="preserve">developed in the form of a multi-structural tablet, which repeats the entire process of digestion, starting from the oral cavity. </w:t>
      </w:r>
      <w:r w:rsidR="00A94A66">
        <w:t>Its e</w:t>
      </w:r>
      <w:r w:rsidRPr="005B2EF6">
        <w:t>nzymes are released sequentially in the right places, regulate digestion throughout the entire gastrointestinal tract and reflexively stimulate the production of their own digestive juices in a vertical manner.</w:t>
      </w:r>
    </w:p>
    <w:p w:rsidR="00A83AD5" w:rsidRPr="00A94A66" w:rsidRDefault="00A94A66" w:rsidP="004F7550">
      <w:pPr>
        <w:jc w:val="both"/>
      </w:pPr>
      <w:r w:rsidRPr="00A94A66">
        <w:t xml:space="preserve">Due to the continuous work of various enzymes, there is a constant change and renewal of the cells of the human body, the processes of construction, transformation, protection and functional support. Enzymes </w:t>
      </w:r>
      <w:r>
        <w:t>function as</w:t>
      </w:r>
      <w:r w:rsidRPr="00A94A66">
        <w:t xml:space="preserve"> biocatalysts of metabolic processes. Due to this, the complex has an anti-inflammatory effect, limits the pathological manifestations of autoimmune processes, and has a positive effect on the indicators of the body's immunological reactivity. </w:t>
      </w:r>
      <w:r w:rsidR="008222B3">
        <w:t>It s</w:t>
      </w:r>
      <w:r w:rsidRPr="00A94A66">
        <w:t xml:space="preserve">timulates and regulates the functional activity of monocytes-macrophages, natural killer cells, phagocytic activity of cells. Regulates the mechanisms of nonspecific defense (production of interferons), thereby exhibiting antiviral and antimicrobial effects. It normalizes lipid metabolism, reduces the synthesis of endogenous cholesterol, increases the HDL content, lowers the level of </w:t>
      </w:r>
      <w:proofErr w:type="spellStart"/>
      <w:r w:rsidRPr="00A94A66">
        <w:t>atherogenic</w:t>
      </w:r>
      <w:proofErr w:type="spellEnd"/>
      <w:r w:rsidRPr="00A94A66">
        <w:t xml:space="preserve"> lipids, and improves the absorption of polyunsaturated fatty acids.</w:t>
      </w:r>
    </w:p>
    <w:p w:rsidR="00A83AD5" w:rsidRDefault="004C7F20" w:rsidP="004F7550">
      <w:pPr>
        <w:jc w:val="both"/>
      </w:pPr>
      <w:r>
        <w:t>The advantages of this complex:</w:t>
      </w:r>
    </w:p>
    <w:p w:rsidR="004C7F20" w:rsidRDefault="004C7F20" w:rsidP="004F7550">
      <w:pPr>
        <w:pStyle w:val="a3"/>
        <w:numPr>
          <w:ilvl w:val="0"/>
          <w:numId w:val="1"/>
        </w:numPr>
        <w:jc w:val="both"/>
      </w:pPr>
      <w:r w:rsidRPr="004C7F20">
        <w:t xml:space="preserve">The multilayer active membrane </w:t>
      </w:r>
      <w:r>
        <w:t>contributes to the</w:t>
      </w:r>
      <w:r w:rsidRPr="004C7F20">
        <w:t xml:space="preserve"> targeted delivery of enzymes to various parts of the gastrointestinal tract.</w:t>
      </w:r>
    </w:p>
    <w:p w:rsidR="00A83AD5" w:rsidRDefault="004C7F20" w:rsidP="004F7550">
      <w:pPr>
        <w:pStyle w:val="a3"/>
        <w:numPr>
          <w:ilvl w:val="0"/>
          <w:numId w:val="1"/>
        </w:numPr>
        <w:jc w:val="both"/>
      </w:pPr>
      <w:r w:rsidRPr="004C7F20">
        <w:t>A special acid-resistant membrane ensures the preservation of enzymes, protecting them from the negative effects of gastric juice.</w:t>
      </w:r>
    </w:p>
    <w:p w:rsidR="004C7F20" w:rsidRDefault="004C7F20" w:rsidP="004F7550">
      <w:pPr>
        <w:pStyle w:val="a3"/>
        <w:numPr>
          <w:ilvl w:val="0"/>
          <w:numId w:val="1"/>
        </w:numPr>
        <w:jc w:val="both"/>
      </w:pPr>
      <w:r w:rsidRPr="004C7F20">
        <w:lastRenderedPageBreak/>
        <w:t>Herbal components are presented in the form of extracts with greater biological activity.</w:t>
      </w:r>
    </w:p>
    <w:p w:rsidR="004C7F20" w:rsidRPr="004C7F20" w:rsidRDefault="004C7F20" w:rsidP="004F7550">
      <w:pPr>
        <w:pStyle w:val="a3"/>
        <w:numPr>
          <w:ilvl w:val="0"/>
          <w:numId w:val="1"/>
        </w:numPr>
        <w:jc w:val="both"/>
      </w:pPr>
      <w:r w:rsidRPr="004C7F20">
        <w:t>A wide spectrum of action due to balanced dosages of acti</w:t>
      </w:r>
      <w:r>
        <w:t>ve substances</w:t>
      </w:r>
      <w:r w:rsidRPr="004C7F20">
        <w:t>.</w:t>
      </w:r>
    </w:p>
    <w:p w:rsidR="00A83AD5" w:rsidRPr="004C7F20" w:rsidRDefault="00A328D9" w:rsidP="004F7550">
      <w:pPr>
        <w:jc w:val="both"/>
      </w:pPr>
      <w:r>
        <w:t>Indications for use:</w:t>
      </w:r>
    </w:p>
    <w:p w:rsidR="00A83AD5" w:rsidRDefault="00A328D9" w:rsidP="004F7550">
      <w:pPr>
        <w:pStyle w:val="a3"/>
        <w:numPr>
          <w:ilvl w:val="0"/>
          <w:numId w:val="2"/>
        </w:numPr>
        <w:jc w:val="both"/>
      </w:pPr>
      <w:r w:rsidRPr="00A328D9">
        <w:t xml:space="preserve">To improve digestion in </w:t>
      </w:r>
      <w:r>
        <w:t xml:space="preserve">case of </w:t>
      </w:r>
      <w:r w:rsidRPr="00A328D9">
        <w:t>diseases of the gastrointestinal tract, pancreatitis, hepatitis.</w:t>
      </w:r>
    </w:p>
    <w:p w:rsidR="00B13648" w:rsidRDefault="00B13648" w:rsidP="004F7550">
      <w:pPr>
        <w:pStyle w:val="a3"/>
        <w:numPr>
          <w:ilvl w:val="0"/>
          <w:numId w:val="2"/>
        </w:numPr>
        <w:jc w:val="both"/>
      </w:pPr>
      <w:r>
        <w:t>In case of i</w:t>
      </w:r>
      <w:r w:rsidRPr="00B13648">
        <w:t>nfectious and inflammatory diseases of various etiologies</w:t>
      </w:r>
    </w:p>
    <w:p w:rsidR="00B13648" w:rsidRDefault="00B13648" w:rsidP="004F7550">
      <w:pPr>
        <w:pStyle w:val="a3"/>
        <w:numPr>
          <w:ilvl w:val="0"/>
          <w:numId w:val="2"/>
        </w:numPr>
        <w:jc w:val="both"/>
      </w:pPr>
      <w:r w:rsidRPr="00B13648">
        <w:t>As an adjunct to improve the success of treatment for autoimmune diseases (rheumatoid arthritis, etc.)</w:t>
      </w:r>
    </w:p>
    <w:p w:rsidR="00B13648" w:rsidRDefault="00B13648" w:rsidP="004F7550">
      <w:pPr>
        <w:pStyle w:val="a3"/>
        <w:numPr>
          <w:ilvl w:val="0"/>
          <w:numId w:val="2"/>
        </w:numPr>
        <w:jc w:val="both"/>
      </w:pPr>
      <w:r w:rsidRPr="00B13648">
        <w:t xml:space="preserve">Prevention and treatment of </w:t>
      </w:r>
      <w:proofErr w:type="spellStart"/>
      <w:r>
        <w:t>post</w:t>
      </w:r>
      <w:r w:rsidRPr="00B13648">
        <w:t>surgery</w:t>
      </w:r>
      <w:proofErr w:type="spellEnd"/>
      <w:r w:rsidRPr="00B13648">
        <w:t xml:space="preserve"> complications (inflammation, adhesive disease)</w:t>
      </w:r>
      <w:r>
        <w:t xml:space="preserve"> </w:t>
      </w:r>
    </w:p>
    <w:p w:rsidR="0009514E" w:rsidRPr="00A328D9" w:rsidRDefault="0009514E" w:rsidP="004F7550">
      <w:pPr>
        <w:pStyle w:val="a3"/>
        <w:numPr>
          <w:ilvl w:val="0"/>
          <w:numId w:val="2"/>
        </w:numPr>
        <w:jc w:val="both"/>
      </w:pPr>
      <w:r>
        <w:t xml:space="preserve">In case of </w:t>
      </w:r>
      <w:r w:rsidRPr="0009514E">
        <w:t>various allergic skin reactions, dermatitis, acne.</w:t>
      </w:r>
    </w:p>
    <w:p w:rsidR="00A83AD5" w:rsidRPr="0009514E" w:rsidRDefault="00A83AD5" w:rsidP="004F7550">
      <w:pPr>
        <w:jc w:val="both"/>
      </w:pPr>
    </w:p>
    <w:p w:rsidR="00A83AD5" w:rsidRPr="00F80703" w:rsidRDefault="00F80703" w:rsidP="004F7550">
      <w:pPr>
        <w:jc w:val="both"/>
        <w:rPr>
          <w:lang w:bidi="fa-IR"/>
        </w:rPr>
      </w:pPr>
      <w:r>
        <w:rPr>
          <w:lang w:bidi="fa-IR"/>
        </w:rPr>
        <w:t>The mode of action:</w:t>
      </w:r>
    </w:p>
    <w:p w:rsidR="00A83AD5" w:rsidRPr="009A63E5" w:rsidRDefault="00F80703" w:rsidP="004F7550">
      <w:pPr>
        <w:jc w:val="both"/>
      </w:pPr>
      <w:r w:rsidRPr="00F80703">
        <w:t>Enzymes of animal origin:</w:t>
      </w:r>
    </w:p>
    <w:p w:rsidR="00A83AD5" w:rsidRPr="00F80703" w:rsidRDefault="00F80703" w:rsidP="004F7550">
      <w:pPr>
        <w:jc w:val="both"/>
      </w:pPr>
      <w:r w:rsidRPr="00F80703">
        <w:t xml:space="preserve">Chymotrypsin, pepsin, trypsin, protease </w:t>
      </w:r>
      <w:proofErr w:type="gramStart"/>
      <w:r w:rsidRPr="00F80703">
        <w:t>are</w:t>
      </w:r>
      <w:proofErr w:type="gramEnd"/>
      <w:r w:rsidRPr="00F80703">
        <w:t xml:space="preserve"> a group of proteolytic enzymes that hydrolyze proteins </w:t>
      </w:r>
      <w:r>
        <w:t>that</w:t>
      </w:r>
      <w:r w:rsidRPr="00F80703">
        <w:t xml:space="preserve"> form low molecular weight peptides and amino acids. Enzymes improve digestion and have anti-inflammatory effects. Amylase is a hydrolytic enzyme that breaks down carbohydrates: starch and sugar. 86% of diabetic patients have insufficient amylase content in intestinal secretions. Amylase promotes the utilization of glucose from the blood. Lipase is a </w:t>
      </w:r>
      <w:proofErr w:type="spellStart"/>
      <w:r w:rsidRPr="00F80703">
        <w:t>lipolytic</w:t>
      </w:r>
      <w:proofErr w:type="spellEnd"/>
      <w:r w:rsidRPr="00F80703">
        <w:t xml:space="preserve"> enzyme that, along with bile, hydrolyzes and fractionates lipids. Lipase, together with bile, promotes the absorption of polyunsaturated fatty acids, as well as fat-soluble vitamins A, D, E, F, converting them into heat and energy. </w:t>
      </w:r>
      <w:proofErr w:type="spellStart"/>
      <w:r w:rsidRPr="00F80703">
        <w:t>Pancreatin</w:t>
      </w:r>
      <w:proofErr w:type="spellEnd"/>
      <w:r w:rsidRPr="00F80703">
        <w:t xml:space="preserve"> is a pancreatic secretion containing lipase, protease and amylase. The enzyme is activated in an alkaline environment and breaks down proteins, fats and carbohydrates, which contributes to their more complete absorption in the small intestine.</w:t>
      </w:r>
    </w:p>
    <w:p w:rsidR="00A83AD5" w:rsidRPr="009A63E5" w:rsidRDefault="009A63E5" w:rsidP="004F7550">
      <w:pPr>
        <w:jc w:val="both"/>
      </w:pPr>
      <w:r w:rsidRPr="009A63E5">
        <w:t>Bromelain and papain are highly active proteolytic enzymes of plant origin with the ability to enhance the functional activity of the intestine to remove metabolic products from the body. Enzymes are powerful catalysts for the most important processes of carbohydrate and protein metabolism, improve digestion in the gastrointestinal tract.</w:t>
      </w:r>
    </w:p>
    <w:p w:rsidR="00A83AD5" w:rsidRPr="006513DA" w:rsidRDefault="006513DA" w:rsidP="004F7550">
      <w:pPr>
        <w:jc w:val="both"/>
      </w:pPr>
      <w:r w:rsidRPr="006513DA">
        <w:t>Enzymes of biotechnological origin</w:t>
      </w:r>
      <w:r w:rsidR="00A83AD5" w:rsidRPr="006513DA">
        <w:t>:</w:t>
      </w:r>
    </w:p>
    <w:p w:rsidR="00AB7FC9" w:rsidRDefault="006513DA" w:rsidP="004F7550">
      <w:pPr>
        <w:jc w:val="both"/>
      </w:pPr>
      <w:r w:rsidRPr="006513DA">
        <w:t xml:space="preserve">Renin belongs to the group of proteolytic enzymes, but it is a selective enzyme that promotes the breakdown of the main protein in dairy products - casein. Sucraza - promotes the breakdown of various types of sugars into glucose and fructose with their subsequent absorption into the blood. Lactase is an enzyme that converts milk sugar into glucose and galactose. Maltase is an enzyme that converts maltose to dextrose. Catalase is necessary to maintain a certain concentration of hemoglobin and glutathione. Catalase is a strong antioxidant that catalyzes the detoxification reactions of aggressive compounds in the cells of the body. In nature, it occurs together with superoxide dismutase. Interferes with lipid peroxidation (LPO) reactions. Superoxide dismutase is an enzyme of the antiradical defense system. SOD is found in all cells of the body, which neutralize free radicals - </w:t>
      </w:r>
      <w:proofErr w:type="spellStart"/>
      <w:r w:rsidRPr="006513DA">
        <w:t>superoxides</w:t>
      </w:r>
      <w:proofErr w:type="spellEnd"/>
      <w:r w:rsidRPr="006513DA">
        <w:t>. Superoxide dismutase is recommended as a means of preventing the negative effects of toxic chemicals and radioactive radiation on the body, reducing the risk of developing cancer.</w:t>
      </w:r>
      <w:r w:rsidR="00AB7FC9">
        <w:t xml:space="preserve"> </w:t>
      </w:r>
    </w:p>
    <w:p w:rsidR="00A83AD5" w:rsidRPr="00AB7FC9" w:rsidRDefault="006513DA" w:rsidP="004F7550">
      <w:pPr>
        <w:jc w:val="both"/>
      </w:pPr>
      <w:r w:rsidRPr="006513DA">
        <w:rPr>
          <w:rFonts w:eastAsia="Times New Roman" w:cs="Helvetica"/>
          <w:color w:val="000000"/>
          <w:lang w:val="en"/>
        </w:rPr>
        <w:t>Bile helps to improve digestion, dissolve gallstones, lower cholesterol levels, and significantly enhances intestinal motility.</w:t>
      </w:r>
      <w:r w:rsidRPr="006513DA">
        <w:rPr>
          <w:rFonts w:eastAsia="Times New Roman" w:cs="Helvetica"/>
          <w:color w:val="000000"/>
        </w:rPr>
        <w:t xml:space="preserve"> </w:t>
      </w:r>
    </w:p>
    <w:p w:rsidR="00AB7FC9" w:rsidRPr="00AB7FC9" w:rsidRDefault="00AB7FC9" w:rsidP="004F7550">
      <w:pPr>
        <w:shd w:val="clear" w:color="auto" w:fill="FFFFFF"/>
        <w:spacing w:after="0" w:line="420" w:lineRule="atLeast"/>
        <w:jc w:val="both"/>
        <w:rPr>
          <w:rFonts w:ascii="Helvetica" w:eastAsia="Times New Roman" w:hAnsi="Helvetica" w:cs="Helvetica"/>
          <w:color w:val="000000"/>
          <w:sz w:val="27"/>
          <w:szCs w:val="27"/>
        </w:rPr>
      </w:pPr>
    </w:p>
    <w:p w:rsidR="00A83AD5" w:rsidRPr="00AB7FC9" w:rsidRDefault="00AB7FC9" w:rsidP="004F7550">
      <w:pPr>
        <w:jc w:val="both"/>
      </w:pPr>
      <w:proofErr w:type="spellStart"/>
      <w:r w:rsidRPr="00AB7FC9">
        <w:lastRenderedPageBreak/>
        <w:t>Rutin</w:t>
      </w:r>
      <w:proofErr w:type="spellEnd"/>
      <w:r w:rsidRPr="00AB7FC9">
        <w:t xml:space="preserve"> </w:t>
      </w:r>
      <w:r>
        <w:t>has</w:t>
      </w:r>
      <w:r w:rsidRPr="00AB7FC9">
        <w:t xml:space="preserve"> anti-inflammatory and anti-allergic effects, promotes vasodilation, has anti-edema and mild antispasmodic effects. They also have antioxidant properties. Together with ascorbic acid, it participates in redox processes, normalizes and maintains the structure, elasticity and permeability of blood vessels, prevents their sclerotic lesions, helps to maintain normal blood pressure.</w:t>
      </w:r>
    </w:p>
    <w:p w:rsidR="00A83AD5" w:rsidRPr="00AB7FC9" w:rsidRDefault="00AB7FC9" w:rsidP="004F7550">
      <w:pPr>
        <w:jc w:val="both"/>
      </w:pPr>
      <w:r w:rsidRPr="00AB7FC9">
        <w:t>Zinc is found in insulin and many vital enzymes, including the antioxidant enzyme superoxide dismutase. Participates in the processes of preventing the formation of free radicals. Essential for the synthesis of protein, including collagen, strengthens the immune system. Zinc is essential for the growth of the reproductive organs and the function of the prostate gland.</w:t>
      </w:r>
    </w:p>
    <w:p w:rsidR="00A83AD5" w:rsidRPr="00AB7FC9" w:rsidRDefault="00AB7FC9" w:rsidP="004F7550">
      <w:pPr>
        <w:jc w:val="both"/>
      </w:pPr>
      <w:r>
        <w:t xml:space="preserve">Echinacea </w:t>
      </w:r>
      <w:proofErr w:type="spellStart"/>
      <w:r>
        <w:t>purpurea</w:t>
      </w:r>
      <w:proofErr w:type="spellEnd"/>
      <w:r>
        <w:t xml:space="preserve"> in combination with enzymes </w:t>
      </w:r>
      <w:r w:rsidRPr="00AB7FC9">
        <w:t xml:space="preserve">stimulates the formation, maturation, mobilization and aggressiveness of white blood cells, increases the activity of macrophages, stimulates the effect of interferon, thereby providing a nonspecific </w:t>
      </w:r>
      <w:proofErr w:type="spellStart"/>
      <w:r w:rsidRPr="00AB7FC9">
        <w:t>immunomodulating</w:t>
      </w:r>
      <w:proofErr w:type="spellEnd"/>
      <w:r w:rsidRPr="00AB7FC9">
        <w:t xml:space="preserve"> effect. </w:t>
      </w:r>
      <w:r>
        <w:t>It has</w:t>
      </w:r>
      <w:r w:rsidRPr="00AB7FC9">
        <w:t xml:space="preserve"> bactericidal and antiviral properties, improves processes, has a pronounced anti-inflammatory effect, cleanses the blood and lymphatic system.</w:t>
      </w:r>
    </w:p>
    <w:p w:rsidR="00AB7FC9" w:rsidRDefault="00AB7FC9" w:rsidP="004F7550">
      <w:pPr>
        <w:jc w:val="both"/>
      </w:pPr>
      <w:r w:rsidRPr="00AB7FC9">
        <w:t xml:space="preserve">Licorice root extract has antispasmodic, anticholinergic, antihistamine and </w:t>
      </w:r>
      <w:proofErr w:type="spellStart"/>
      <w:r w:rsidRPr="00AB7FC9">
        <w:t>immunotropic</w:t>
      </w:r>
      <w:proofErr w:type="spellEnd"/>
      <w:r w:rsidRPr="00AB7FC9">
        <w:t xml:space="preserve"> effects. Licorice promotes the healing of stomach ulcers, stimulates bile secretion and improves liver function.</w:t>
      </w:r>
    </w:p>
    <w:p w:rsidR="004F7550" w:rsidRPr="004F7550" w:rsidRDefault="004F7550" w:rsidP="004F7550">
      <w:pPr>
        <w:jc w:val="both"/>
        <w:rPr>
          <w:b/>
          <w:bCs/>
          <w:sz w:val="24"/>
          <w:szCs w:val="24"/>
        </w:rPr>
      </w:pPr>
      <w:r w:rsidRPr="004F7550">
        <w:rPr>
          <w:b/>
          <w:bCs/>
          <w:sz w:val="24"/>
          <w:szCs w:val="24"/>
        </w:rPr>
        <w:t>Recommendation for use:</w:t>
      </w:r>
    </w:p>
    <w:p w:rsidR="004F7550" w:rsidRPr="004F7550" w:rsidRDefault="004F7550" w:rsidP="004F7550">
      <w:pPr>
        <w:shd w:val="clear" w:color="auto" w:fill="FFFFFF"/>
        <w:spacing w:line="255" w:lineRule="atLeast"/>
        <w:jc w:val="both"/>
        <w:rPr>
          <w:rFonts w:eastAsia="Times New Roman" w:cstheme="majorBidi"/>
          <w:sz w:val="24"/>
          <w:szCs w:val="24"/>
        </w:rPr>
      </w:pPr>
      <w:r w:rsidRPr="004F7550">
        <w:rPr>
          <w:rFonts w:eastAsia="Times New Roman" w:cstheme="majorBidi"/>
          <w:sz w:val="24"/>
          <w:szCs w:val="24"/>
        </w:rPr>
        <w:t xml:space="preserve">For adults, </w:t>
      </w:r>
      <w:r>
        <w:rPr>
          <w:rFonts w:eastAsia="Times New Roman" w:cstheme="majorBidi"/>
          <w:sz w:val="24"/>
          <w:szCs w:val="24"/>
        </w:rPr>
        <w:t>1</w:t>
      </w:r>
      <w:r w:rsidRPr="004F7550">
        <w:rPr>
          <w:rFonts w:eastAsia="Times New Roman" w:cstheme="majorBidi"/>
          <w:sz w:val="24"/>
          <w:szCs w:val="24"/>
        </w:rPr>
        <w:t xml:space="preserve"> </w:t>
      </w:r>
      <w:r>
        <w:rPr>
          <w:rFonts w:eastAsia="Times New Roman" w:cstheme="majorBidi"/>
          <w:sz w:val="24"/>
          <w:szCs w:val="24"/>
        </w:rPr>
        <w:t>tablet</w:t>
      </w:r>
      <w:r w:rsidRPr="004F7550">
        <w:rPr>
          <w:rFonts w:eastAsia="Times New Roman" w:cstheme="majorBidi"/>
          <w:sz w:val="24"/>
          <w:szCs w:val="24"/>
        </w:rPr>
        <w:t xml:space="preserve"> </w:t>
      </w:r>
      <w:r>
        <w:rPr>
          <w:rFonts w:eastAsia="Times New Roman" w:cstheme="majorBidi"/>
          <w:sz w:val="24"/>
          <w:szCs w:val="24"/>
        </w:rPr>
        <w:t>3</w:t>
      </w:r>
      <w:r w:rsidRPr="004F7550">
        <w:rPr>
          <w:rFonts w:eastAsia="Times New Roman" w:cstheme="majorBidi"/>
          <w:sz w:val="24"/>
          <w:szCs w:val="24"/>
        </w:rPr>
        <w:t xml:space="preserve"> times a day during the meal. </w:t>
      </w:r>
      <w:r w:rsidRPr="004F7550">
        <w:rPr>
          <w:rFonts w:eastAsia="Times New Roman" w:cstheme="majorBidi"/>
          <w:sz w:val="24"/>
          <w:szCs w:val="24"/>
        </w:rPr>
        <w:t>Hold the tablet in your mouth for 10-15 seconds before swallowing.</w:t>
      </w:r>
      <w:r>
        <w:rPr>
          <w:rFonts w:eastAsia="Times New Roman" w:cstheme="majorBidi"/>
          <w:sz w:val="24"/>
          <w:szCs w:val="24"/>
        </w:rPr>
        <w:t xml:space="preserve"> </w:t>
      </w:r>
      <w:r w:rsidRPr="004F7550">
        <w:rPr>
          <w:rFonts w:eastAsia="Times New Roman" w:cstheme="majorBidi"/>
          <w:sz w:val="24"/>
          <w:szCs w:val="24"/>
        </w:rPr>
        <w:t xml:space="preserve">Duration of administration: 1 </w:t>
      </w:r>
      <w:r>
        <w:rPr>
          <w:rFonts w:eastAsia="Times New Roman" w:cstheme="majorBidi"/>
          <w:sz w:val="24"/>
          <w:szCs w:val="24"/>
        </w:rPr>
        <w:t>month</w:t>
      </w:r>
      <w:r w:rsidRPr="004F7550">
        <w:rPr>
          <w:rFonts w:eastAsia="Times New Roman" w:cstheme="majorBidi"/>
          <w:sz w:val="24"/>
          <w:szCs w:val="24"/>
        </w:rPr>
        <w:t>.</w:t>
      </w:r>
    </w:p>
    <w:p w:rsidR="004F7550" w:rsidRPr="004F7550" w:rsidRDefault="004F7550" w:rsidP="004F7550">
      <w:pPr>
        <w:shd w:val="clear" w:color="auto" w:fill="FFFFFF"/>
        <w:spacing w:after="0" w:line="240" w:lineRule="auto"/>
        <w:jc w:val="both"/>
        <w:rPr>
          <w:rFonts w:cstheme="majorBidi"/>
          <w:b/>
          <w:bCs/>
          <w:sz w:val="24"/>
          <w:szCs w:val="24"/>
        </w:rPr>
      </w:pPr>
      <w:r w:rsidRPr="004F7550">
        <w:rPr>
          <w:rFonts w:cstheme="majorBidi"/>
          <w:b/>
          <w:bCs/>
          <w:sz w:val="24"/>
          <w:szCs w:val="24"/>
        </w:rPr>
        <w:t>Contraindications</w:t>
      </w:r>
    </w:p>
    <w:p w:rsidR="004F7550" w:rsidRPr="004F7550" w:rsidRDefault="004F7550" w:rsidP="004F7550">
      <w:pPr>
        <w:shd w:val="clear" w:color="auto" w:fill="FFFFFF"/>
        <w:spacing w:after="0" w:line="240" w:lineRule="auto"/>
        <w:jc w:val="both"/>
        <w:rPr>
          <w:rFonts w:cstheme="majorBidi"/>
          <w:sz w:val="24"/>
          <w:szCs w:val="24"/>
          <w:lang w:val="ru-RU"/>
        </w:rPr>
      </w:pPr>
      <w:r w:rsidRPr="004F7550">
        <w:rPr>
          <w:rFonts w:cstheme="majorBidi"/>
          <w:sz w:val="24"/>
          <w:szCs w:val="24"/>
        </w:rPr>
        <w:t>Individual intolerance of components. Consult a physician before use. It</w:t>
      </w:r>
      <w:r w:rsidRPr="004F7550">
        <w:rPr>
          <w:rFonts w:cstheme="majorBidi"/>
          <w:sz w:val="24"/>
          <w:szCs w:val="24"/>
          <w:lang w:val="ru-RU"/>
        </w:rPr>
        <w:t>’</w:t>
      </w:r>
      <w:r w:rsidRPr="004F7550">
        <w:rPr>
          <w:rFonts w:cstheme="majorBidi"/>
          <w:sz w:val="24"/>
          <w:szCs w:val="24"/>
        </w:rPr>
        <w:t>s</w:t>
      </w:r>
      <w:r w:rsidRPr="004F7550">
        <w:rPr>
          <w:rFonts w:cstheme="majorBidi"/>
          <w:sz w:val="24"/>
          <w:szCs w:val="24"/>
          <w:lang w:val="ru-RU"/>
        </w:rPr>
        <w:t xml:space="preserve"> </w:t>
      </w:r>
      <w:r w:rsidRPr="004F7550">
        <w:rPr>
          <w:rFonts w:cstheme="majorBidi"/>
          <w:sz w:val="24"/>
          <w:szCs w:val="24"/>
        </w:rPr>
        <w:t>not</w:t>
      </w:r>
      <w:r w:rsidRPr="004F7550">
        <w:rPr>
          <w:rFonts w:cstheme="majorBidi"/>
          <w:sz w:val="24"/>
          <w:szCs w:val="24"/>
          <w:lang w:val="ru-RU"/>
        </w:rPr>
        <w:t xml:space="preserve"> </w:t>
      </w:r>
      <w:r w:rsidRPr="004F7550">
        <w:rPr>
          <w:rFonts w:cstheme="majorBidi"/>
          <w:sz w:val="24"/>
          <w:szCs w:val="24"/>
        </w:rPr>
        <w:t>for</w:t>
      </w:r>
      <w:r w:rsidRPr="004F7550">
        <w:rPr>
          <w:rFonts w:cstheme="majorBidi"/>
          <w:sz w:val="24"/>
          <w:szCs w:val="24"/>
          <w:lang w:val="ru-RU"/>
        </w:rPr>
        <w:t xml:space="preserve"> </w:t>
      </w:r>
      <w:r w:rsidRPr="004F7550">
        <w:rPr>
          <w:rFonts w:cstheme="majorBidi"/>
          <w:sz w:val="24"/>
          <w:szCs w:val="24"/>
        </w:rPr>
        <w:t>medical</w:t>
      </w:r>
      <w:r w:rsidRPr="004F7550">
        <w:rPr>
          <w:rFonts w:cstheme="majorBidi"/>
          <w:sz w:val="24"/>
          <w:szCs w:val="24"/>
          <w:lang w:val="ru-RU"/>
        </w:rPr>
        <w:t xml:space="preserve"> </w:t>
      </w:r>
      <w:r w:rsidRPr="004F7550">
        <w:rPr>
          <w:rFonts w:cstheme="majorBidi"/>
          <w:sz w:val="24"/>
          <w:szCs w:val="24"/>
        </w:rPr>
        <w:t>use</w:t>
      </w:r>
      <w:r w:rsidRPr="004F7550">
        <w:rPr>
          <w:rFonts w:cstheme="majorBidi"/>
          <w:sz w:val="24"/>
          <w:szCs w:val="24"/>
          <w:lang w:val="ru-RU"/>
        </w:rPr>
        <w:t>.</w:t>
      </w:r>
    </w:p>
    <w:p w:rsidR="004F7550" w:rsidRPr="004F7550" w:rsidRDefault="004F7550" w:rsidP="004F7550">
      <w:pPr>
        <w:jc w:val="both"/>
        <w:rPr>
          <w:lang w:val="ru-RU"/>
        </w:rPr>
      </w:pPr>
    </w:p>
    <w:sectPr w:rsidR="004F7550" w:rsidRPr="004F7550">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5190C"/>
    <w:multiLevelType w:val="hybridMultilevel"/>
    <w:tmpl w:val="C4404AF6"/>
    <w:lvl w:ilvl="0" w:tplc="CBFC3D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AE1A0C"/>
    <w:multiLevelType w:val="hybridMultilevel"/>
    <w:tmpl w:val="334EC418"/>
    <w:lvl w:ilvl="0" w:tplc="4E58E7AC">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AD5"/>
    <w:rsid w:val="0009514E"/>
    <w:rsid w:val="003A4EE1"/>
    <w:rsid w:val="004C7F20"/>
    <w:rsid w:val="004F7550"/>
    <w:rsid w:val="005B2EF6"/>
    <w:rsid w:val="006513DA"/>
    <w:rsid w:val="00775B19"/>
    <w:rsid w:val="008222B3"/>
    <w:rsid w:val="008D7027"/>
    <w:rsid w:val="009A63E5"/>
    <w:rsid w:val="00A328D9"/>
    <w:rsid w:val="00A83AD5"/>
    <w:rsid w:val="00A94A66"/>
    <w:rsid w:val="00AB7FC9"/>
    <w:rsid w:val="00B13648"/>
    <w:rsid w:val="00C1350F"/>
    <w:rsid w:val="00F80703"/>
    <w:rsid w:val="00FD13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D956E"/>
  <w15:chartTrackingRefBased/>
  <w15:docId w15:val="{9BB0DADB-CC14-434F-8202-45C3C02DF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7F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12070">
      <w:bodyDiv w:val="1"/>
      <w:marLeft w:val="0"/>
      <w:marRight w:val="0"/>
      <w:marTop w:val="0"/>
      <w:marBottom w:val="0"/>
      <w:divBdr>
        <w:top w:val="none" w:sz="0" w:space="0" w:color="auto"/>
        <w:left w:val="none" w:sz="0" w:space="0" w:color="auto"/>
        <w:bottom w:val="none" w:sz="0" w:space="0" w:color="auto"/>
        <w:right w:val="none" w:sz="0" w:space="0" w:color="auto"/>
      </w:divBdr>
      <w:divsChild>
        <w:div w:id="2078280868">
          <w:marLeft w:val="0"/>
          <w:marRight w:val="0"/>
          <w:marTop w:val="0"/>
          <w:marBottom w:val="0"/>
          <w:divBdr>
            <w:top w:val="none" w:sz="0" w:space="0" w:color="auto"/>
            <w:left w:val="none" w:sz="0" w:space="0" w:color="auto"/>
            <w:bottom w:val="none" w:sz="0" w:space="0" w:color="auto"/>
            <w:right w:val="none" w:sz="0" w:space="0" w:color="auto"/>
          </w:divBdr>
          <w:divsChild>
            <w:div w:id="826677843">
              <w:marLeft w:val="0"/>
              <w:marRight w:val="0"/>
              <w:marTop w:val="0"/>
              <w:marBottom w:val="0"/>
              <w:divBdr>
                <w:top w:val="none" w:sz="0" w:space="0" w:color="auto"/>
                <w:left w:val="none" w:sz="0" w:space="0" w:color="auto"/>
                <w:bottom w:val="none" w:sz="0" w:space="0" w:color="auto"/>
                <w:right w:val="none" w:sz="0" w:space="0" w:color="auto"/>
              </w:divBdr>
              <w:divsChild>
                <w:div w:id="252976345">
                  <w:marLeft w:val="0"/>
                  <w:marRight w:val="0"/>
                  <w:marTop w:val="0"/>
                  <w:marBottom w:val="0"/>
                  <w:divBdr>
                    <w:top w:val="none" w:sz="0" w:space="0" w:color="auto"/>
                    <w:left w:val="none" w:sz="0" w:space="0" w:color="auto"/>
                    <w:bottom w:val="none" w:sz="0" w:space="0" w:color="auto"/>
                    <w:right w:val="none" w:sz="0" w:space="0" w:color="auto"/>
                  </w:divBdr>
                  <w:divsChild>
                    <w:div w:id="1629241616">
                      <w:marLeft w:val="0"/>
                      <w:marRight w:val="0"/>
                      <w:marTop w:val="0"/>
                      <w:marBottom w:val="0"/>
                      <w:divBdr>
                        <w:top w:val="none" w:sz="0" w:space="0" w:color="auto"/>
                        <w:left w:val="none" w:sz="0" w:space="0" w:color="auto"/>
                        <w:bottom w:val="none" w:sz="0" w:space="0" w:color="auto"/>
                        <w:right w:val="none" w:sz="0" w:space="0" w:color="auto"/>
                      </w:divBdr>
                      <w:divsChild>
                        <w:div w:id="1463038662">
                          <w:marLeft w:val="0"/>
                          <w:marRight w:val="0"/>
                          <w:marTop w:val="0"/>
                          <w:marBottom w:val="0"/>
                          <w:divBdr>
                            <w:top w:val="none" w:sz="0" w:space="0" w:color="auto"/>
                            <w:left w:val="none" w:sz="0" w:space="0" w:color="auto"/>
                            <w:bottom w:val="none" w:sz="0" w:space="0" w:color="auto"/>
                            <w:right w:val="none" w:sz="0" w:space="0" w:color="auto"/>
                          </w:divBdr>
                          <w:divsChild>
                            <w:div w:id="162426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6984200">
      <w:bodyDiv w:val="1"/>
      <w:marLeft w:val="0"/>
      <w:marRight w:val="0"/>
      <w:marTop w:val="0"/>
      <w:marBottom w:val="0"/>
      <w:divBdr>
        <w:top w:val="none" w:sz="0" w:space="0" w:color="auto"/>
        <w:left w:val="none" w:sz="0" w:space="0" w:color="auto"/>
        <w:bottom w:val="none" w:sz="0" w:space="0" w:color="auto"/>
        <w:right w:val="none" w:sz="0" w:space="0" w:color="auto"/>
      </w:divBdr>
      <w:divsChild>
        <w:div w:id="1402681795">
          <w:marLeft w:val="0"/>
          <w:marRight w:val="0"/>
          <w:marTop w:val="0"/>
          <w:marBottom w:val="150"/>
          <w:divBdr>
            <w:top w:val="none" w:sz="0" w:space="0" w:color="auto"/>
            <w:left w:val="none" w:sz="0" w:space="0" w:color="auto"/>
            <w:bottom w:val="none" w:sz="0" w:space="0" w:color="auto"/>
            <w:right w:val="none" w:sz="0" w:space="0" w:color="auto"/>
          </w:divBdr>
        </w:div>
        <w:div w:id="140269969">
          <w:marLeft w:val="0"/>
          <w:marRight w:val="0"/>
          <w:marTop w:val="0"/>
          <w:marBottom w:val="150"/>
          <w:divBdr>
            <w:top w:val="none" w:sz="0" w:space="0" w:color="auto"/>
            <w:left w:val="none" w:sz="0" w:space="0" w:color="auto"/>
            <w:bottom w:val="none" w:sz="0" w:space="0" w:color="auto"/>
            <w:right w:val="none" w:sz="0" w:space="0" w:color="auto"/>
          </w:divBdr>
        </w:div>
        <w:div w:id="1044477092">
          <w:marLeft w:val="0"/>
          <w:marRight w:val="0"/>
          <w:marTop w:val="0"/>
          <w:marBottom w:val="150"/>
          <w:divBdr>
            <w:top w:val="none" w:sz="0" w:space="0" w:color="auto"/>
            <w:left w:val="none" w:sz="0" w:space="0" w:color="auto"/>
            <w:bottom w:val="none" w:sz="0" w:space="0" w:color="auto"/>
            <w:right w:val="none" w:sz="0" w:space="0" w:color="auto"/>
          </w:divBdr>
        </w:div>
        <w:div w:id="602229311">
          <w:marLeft w:val="0"/>
          <w:marRight w:val="0"/>
          <w:marTop w:val="0"/>
          <w:marBottom w:val="300"/>
          <w:divBdr>
            <w:top w:val="none" w:sz="0" w:space="0" w:color="auto"/>
            <w:left w:val="none" w:sz="0" w:space="0" w:color="auto"/>
            <w:bottom w:val="none" w:sz="0" w:space="0" w:color="auto"/>
            <w:right w:val="none" w:sz="0" w:space="0" w:color="auto"/>
          </w:divBdr>
          <w:divsChild>
            <w:div w:id="1948349786">
              <w:marLeft w:val="0"/>
              <w:marRight w:val="0"/>
              <w:marTop w:val="0"/>
              <w:marBottom w:val="75"/>
              <w:divBdr>
                <w:top w:val="none" w:sz="0" w:space="0" w:color="auto"/>
                <w:left w:val="none" w:sz="0" w:space="0" w:color="auto"/>
                <w:bottom w:val="none" w:sz="0" w:space="0" w:color="auto"/>
                <w:right w:val="none" w:sz="0" w:space="0" w:color="auto"/>
              </w:divBdr>
            </w:div>
            <w:div w:id="83592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1201</Words>
  <Characters>6850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Маджид Ахмади</dc:creator>
  <cp:keywords/>
  <dc:description/>
  <cp:lastModifiedBy>Маджид Ахмади</cp:lastModifiedBy>
  <cp:revision>2</cp:revision>
  <dcterms:created xsi:type="dcterms:W3CDTF">2021-02-02T10:09:00Z</dcterms:created>
  <dcterms:modified xsi:type="dcterms:W3CDTF">2021-02-02T10:09:00Z</dcterms:modified>
</cp:coreProperties>
</file>